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97D6" w14:textId="1235B292" w:rsidR="005460E7" w:rsidRPr="00AC4FAC" w:rsidRDefault="005460E7" w:rsidP="00BD1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FAC">
        <w:rPr>
          <w:rFonts w:ascii="Times New Roman" w:hAnsi="Times New Roman" w:cs="Times New Roman"/>
          <w:b/>
          <w:bCs/>
          <w:sz w:val="24"/>
          <w:szCs w:val="24"/>
        </w:rPr>
        <w:t>Can We Teach Empathy? Pedagogical Grappling with a Slippery Concept</w:t>
      </w:r>
    </w:p>
    <w:p w14:paraId="428C1167" w14:textId="77777777" w:rsidR="00746D03" w:rsidRDefault="00746D03" w:rsidP="0074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049D5" w14:textId="44FCF114" w:rsidR="005460E7" w:rsidRPr="00BD1CE1" w:rsidRDefault="005460E7" w:rsidP="0074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CE1">
        <w:rPr>
          <w:rFonts w:ascii="Times New Roman" w:hAnsi="Times New Roman" w:cs="Times New Roman"/>
          <w:sz w:val="24"/>
          <w:szCs w:val="24"/>
        </w:rPr>
        <w:t>Christopher Richmann</w:t>
      </w:r>
      <w:r w:rsidR="00BD1CE1">
        <w:rPr>
          <w:rFonts w:ascii="Times New Roman" w:hAnsi="Times New Roman" w:cs="Times New Roman"/>
          <w:sz w:val="24"/>
          <w:szCs w:val="24"/>
        </w:rPr>
        <w:t xml:space="preserve"> (</w:t>
      </w:r>
      <w:r w:rsidR="00BD1CE1" w:rsidRPr="00DC40CF">
        <w:rPr>
          <w:rFonts w:ascii="Times New Roman" w:hAnsi="Times New Roman" w:cs="Times New Roman"/>
          <w:sz w:val="24"/>
          <w:szCs w:val="24"/>
        </w:rPr>
        <w:t>christopher_richmann@baylor.edu</w:t>
      </w:r>
      <w:r w:rsidR="00BD1CE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3B44D8" w14:textId="33C00685" w:rsidR="00746D03" w:rsidRDefault="005460E7" w:rsidP="0056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CE1">
        <w:rPr>
          <w:rFonts w:ascii="Times New Roman" w:hAnsi="Times New Roman" w:cs="Times New Roman"/>
          <w:sz w:val="24"/>
          <w:szCs w:val="24"/>
        </w:rPr>
        <w:t>Felicia Osburn</w:t>
      </w:r>
      <w:bookmarkStart w:id="0" w:name="_GoBack"/>
      <w:bookmarkEnd w:id="0"/>
    </w:p>
    <w:p w14:paraId="68C6F913" w14:textId="77777777" w:rsidR="00566E79" w:rsidRPr="00566E79" w:rsidRDefault="00566E79" w:rsidP="0056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4283D" w14:textId="12846C4B" w:rsidR="0061741B" w:rsidRDefault="00FA7EFA" w:rsidP="00B4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Defining</w:t>
      </w:r>
      <w:r w:rsidR="00617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Empathy</w:t>
      </w:r>
    </w:p>
    <w:p w14:paraId="0AC4621A" w14:textId="49645535" w:rsidR="008A5C8E" w:rsidRPr="000653C3" w:rsidRDefault="008A5C8E" w:rsidP="00065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3C3">
        <w:rPr>
          <w:rFonts w:ascii="Times New Roman" w:hAnsi="Times New Roman" w:cs="Times New Roman"/>
          <w:sz w:val="24"/>
          <w:szCs w:val="24"/>
        </w:rPr>
        <w:t>List 2-3</w:t>
      </w:r>
      <w:r w:rsidR="00626386" w:rsidRPr="000653C3">
        <w:rPr>
          <w:rFonts w:ascii="Times New Roman" w:hAnsi="Times New Roman" w:cs="Times New Roman"/>
          <w:sz w:val="24"/>
          <w:szCs w:val="24"/>
        </w:rPr>
        <w:t xml:space="preserve"> crucial</w:t>
      </w:r>
      <w:r w:rsidRPr="000653C3">
        <w:rPr>
          <w:rFonts w:ascii="Times New Roman" w:hAnsi="Times New Roman" w:cs="Times New Roman"/>
          <w:sz w:val="24"/>
          <w:szCs w:val="24"/>
        </w:rPr>
        <w:t xml:space="preserve"> </w:t>
      </w:r>
      <w:r w:rsidR="00945C0E" w:rsidRPr="000653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135D1" w:rsidRPr="000653C3">
        <w:rPr>
          <w:rFonts w:ascii="Times New Roman" w:hAnsi="Times New Roman" w:cs="Times New Roman"/>
          <w:b/>
          <w:bCs/>
          <w:sz w:val="24"/>
          <w:szCs w:val="24"/>
        </w:rPr>
        <w:t>lements</w:t>
      </w:r>
      <w:r w:rsidR="009135D1" w:rsidRPr="000653C3">
        <w:rPr>
          <w:rFonts w:ascii="Times New Roman" w:hAnsi="Times New Roman" w:cs="Times New Roman"/>
          <w:sz w:val="24"/>
          <w:szCs w:val="24"/>
        </w:rPr>
        <w:t xml:space="preserve"> of empathy</w:t>
      </w:r>
    </w:p>
    <w:p w14:paraId="5266EB4E" w14:textId="515E0127" w:rsidR="009135D1" w:rsidRDefault="009135D1" w:rsidP="00B436BE">
      <w:pPr>
        <w:rPr>
          <w:rFonts w:ascii="Times New Roman" w:hAnsi="Times New Roman" w:cs="Times New Roman"/>
          <w:sz w:val="24"/>
          <w:szCs w:val="24"/>
        </w:rPr>
      </w:pPr>
    </w:p>
    <w:p w14:paraId="1E5F0BA3" w14:textId="687FC1CA" w:rsidR="009135D1" w:rsidRPr="00F43B77" w:rsidRDefault="009135D1" w:rsidP="00F43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3B77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152944" w:rsidRPr="00F43B7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43B77">
        <w:rPr>
          <w:rFonts w:ascii="Times New Roman" w:hAnsi="Times New Roman" w:cs="Times New Roman"/>
          <w:b/>
          <w:bCs/>
          <w:sz w:val="24"/>
          <w:szCs w:val="24"/>
        </w:rPr>
        <w:t>ndicators</w:t>
      </w:r>
      <w:r w:rsidRPr="00F43B77">
        <w:rPr>
          <w:rFonts w:ascii="Times New Roman" w:hAnsi="Times New Roman" w:cs="Times New Roman"/>
          <w:sz w:val="24"/>
          <w:szCs w:val="24"/>
        </w:rPr>
        <w:t xml:space="preserve"> of empathy?</w:t>
      </w:r>
    </w:p>
    <w:p w14:paraId="3E59067F" w14:textId="77777777" w:rsidR="00B326C4" w:rsidRDefault="00B326C4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059E36" w14:textId="6671FF38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b/>
          <w:bCs/>
          <w:sz w:val="24"/>
          <w:szCs w:val="24"/>
          <w:u w:val="single"/>
        </w:rPr>
        <w:t>Reflection Questions</w:t>
      </w:r>
      <w:r w:rsidRPr="00103420">
        <w:rPr>
          <w:rFonts w:ascii="Times New Roman" w:hAnsi="Times New Roman" w:cs="Times New Roman"/>
          <w:sz w:val="24"/>
          <w:szCs w:val="24"/>
        </w:rPr>
        <w:t xml:space="preserve"> (for observers of role-playing)</w:t>
      </w:r>
    </w:p>
    <w:p w14:paraId="0B93755B" w14:textId="0E179D86" w:rsidR="00B436BE" w:rsidRPr="00103420" w:rsidRDefault="00B436BE" w:rsidP="00B4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sz w:val="24"/>
          <w:szCs w:val="24"/>
        </w:rPr>
        <w:t xml:space="preserve">What do you think was the most important issue for </w:t>
      </w:r>
      <w:proofErr w:type="spellStart"/>
      <w:r w:rsidRPr="00103420">
        <w:rPr>
          <w:rFonts w:ascii="Times New Roman" w:hAnsi="Times New Roman" w:cs="Times New Roman"/>
          <w:sz w:val="24"/>
          <w:szCs w:val="24"/>
        </w:rPr>
        <w:t>Aquilus</w:t>
      </w:r>
      <w:proofErr w:type="spellEnd"/>
      <w:r w:rsidRPr="00103420">
        <w:rPr>
          <w:rFonts w:ascii="Times New Roman" w:hAnsi="Times New Roman" w:cs="Times New Roman"/>
          <w:sz w:val="24"/>
          <w:szCs w:val="24"/>
        </w:rPr>
        <w:t xml:space="preserve"> (the Pelagian) in this conversation? What makes you think this?</w:t>
      </w:r>
    </w:p>
    <w:p w14:paraId="3309E1BA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1D2562DB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3E4E2D92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1632A61E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301B79A2" w14:textId="5971ADAC" w:rsidR="00B436BE" w:rsidRPr="00103420" w:rsidRDefault="00B436BE" w:rsidP="00B4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sz w:val="24"/>
          <w:szCs w:val="24"/>
        </w:rPr>
        <w:t xml:space="preserve">Do you think the </w:t>
      </w:r>
      <w:proofErr w:type="spellStart"/>
      <w:r w:rsidRPr="00103420">
        <w:rPr>
          <w:rFonts w:ascii="Times New Roman" w:hAnsi="Times New Roman" w:cs="Times New Roman"/>
          <w:sz w:val="24"/>
          <w:szCs w:val="24"/>
        </w:rPr>
        <w:t>Aquilus</w:t>
      </w:r>
      <w:proofErr w:type="spellEnd"/>
      <w:r w:rsidRPr="00103420">
        <w:rPr>
          <w:rFonts w:ascii="Times New Roman" w:hAnsi="Times New Roman" w:cs="Times New Roman"/>
          <w:sz w:val="24"/>
          <w:szCs w:val="24"/>
        </w:rPr>
        <w:t xml:space="preserve"> got points across? What makes you think this?</w:t>
      </w:r>
    </w:p>
    <w:p w14:paraId="29160030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4C11FE17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236503B9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754C8A33" w14:textId="77777777" w:rsidR="00B436BE" w:rsidRPr="00103420" w:rsidRDefault="00B436BE" w:rsidP="00B436BE">
      <w:pPr>
        <w:rPr>
          <w:rFonts w:ascii="Times New Roman" w:hAnsi="Times New Roman" w:cs="Times New Roman"/>
          <w:sz w:val="24"/>
          <w:szCs w:val="24"/>
        </w:rPr>
      </w:pPr>
    </w:p>
    <w:p w14:paraId="109F20D8" w14:textId="7F25311A" w:rsidR="00B436BE" w:rsidRPr="00103420" w:rsidRDefault="00B436BE" w:rsidP="00B4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sz w:val="24"/>
          <w:szCs w:val="24"/>
        </w:rPr>
        <w:t xml:space="preserve">Imagine yourself in </w:t>
      </w:r>
      <w:proofErr w:type="spellStart"/>
      <w:r w:rsidRPr="00103420">
        <w:rPr>
          <w:rFonts w:ascii="Times New Roman" w:hAnsi="Times New Roman" w:cs="Times New Roman"/>
          <w:sz w:val="24"/>
          <w:szCs w:val="24"/>
        </w:rPr>
        <w:t>Aquilus</w:t>
      </w:r>
      <w:proofErr w:type="spellEnd"/>
      <w:r w:rsidRPr="00103420">
        <w:rPr>
          <w:rFonts w:ascii="Times New Roman" w:hAnsi="Times New Roman" w:cs="Times New Roman"/>
          <w:sz w:val="24"/>
          <w:szCs w:val="24"/>
        </w:rPr>
        <w:t>’ shoes. How do you feel about this conversation when it is over? Include in your response a specific exchange from the conversation.</w:t>
      </w:r>
    </w:p>
    <w:p w14:paraId="27E01426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BC7B31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CF504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149A70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51D8EF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22B2D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D331F4" w14:textId="77777777" w:rsidR="00252C4E" w:rsidRDefault="00252C4E" w:rsidP="00B43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C92606" w14:textId="630F3E3A" w:rsidR="00103420" w:rsidRPr="00103420" w:rsidRDefault="00103420" w:rsidP="00B436BE">
      <w:p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Essay Questions</w:t>
      </w:r>
      <w:r w:rsidRPr="00103420">
        <w:rPr>
          <w:rFonts w:ascii="Times New Roman" w:hAnsi="Times New Roman" w:cs="Times New Roman"/>
          <w:sz w:val="24"/>
          <w:szCs w:val="24"/>
        </w:rPr>
        <w:t>:</w:t>
      </w:r>
    </w:p>
    <w:p w14:paraId="437A6BC1" w14:textId="77777777" w:rsidR="00103420" w:rsidRPr="00103420" w:rsidRDefault="00103420" w:rsidP="001034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sz w:val="24"/>
          <w:szCs w:val="24"/>
          <w:lang w:val="en"/>
        </w:rPr>
        <w:t xml:space="preserve">For the essay, students responded to these questions in 1,000-1,500 words: </w:t>
      </w:r>
    </w:p>
    <w:p w14:paraId="4A84B07E" w14:textId="77777777" w:rsidR="00103420" w:rsidRPr="00103420" w:rsidRDefault="00103420" w:rsidP="001034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sz w:val="24"/>
          <w:szCs w:val="24"/>
          <w:lang w:val="en"/>
        </w:rPr>
        <w:t xml:space="preserve">(1) What theological problem are you trying to address? </w:t>
      </w:r>
    </w:p>
    <w:p w14:paraId="5F73A265" w14:textId="77777777" w:rsidR="00103420" w:rsidRPr="00103420" w:rsidRDefault="00103420" w:rsidP="001034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sz w:val="24"/>
          <w:szCs w:val="24"/>
          <w:lang w:val="en"/>
        </w:rPr>
        <w:t xml:space="preserve">(2) What is your solution? </w:t>
      </w:r>
    </w:p>
    <w:p w14:paraId="7229E79D" w14:textId="77777777" w:rsidR="00103420" w:rsidRPr="00103420" w:rsidRDefault="00103420" w:rsidP="001034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sz w:val="24"/>
          <w:szCs w:val="24"/>
          <w:lang w:val="en"/>
        </w:rPr>
        <w:t xml:space="preserve">(3) Why is this solution attractive to you and other people you know? </w:t>
      </w:r>
    </w:p>
    <w:p w14:paraId="1EF2319D" w14:textId="49CF70D2" w:rsidR="000762BD" w:rsidRPr="00BD4E90" w:rsidRDefault="00103420" w:rsidP="00BD4E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sz w:val="24"/>
          <w:szCs w:val="24"/>
          <w:lang w:val="en"/>
        </w:rPr>
        <w:t>(4) Why do you think your position was rejected by others?</w:t>
      </w:r>
    </w:p>
    <w:p w14:paraId="1B3BB3B9" w14:textId="3E60B450" w:rsidR="00103420" w:rsidRPr="00103420" w:rsidRDefault="00103420" w:rsidP="0010342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420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Writing Samples</w:t>
      </w:r>
    </w:p>
    <w:p w14:paraId="5C6A843E" w14:textId="70103313" w:rsidR="00103420" w:rsidRPr="00103420" w:rsidRDefault="00103420" w:rsidP="00103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sz w:val="24"/>
          <w:szCs w:val="24"/>
        </w:rPr>
        <w:t>“[In our Docetic view</w:t>
      </w:r>
      <w:r w:rsidR="003A43E1">
        <w:rPr>
          <w:rFonts w:ascii="Times New Roman" w:hAnsi="Times New Roman" w:cs="Times New Roman"/>
          <w:sz w:val="24"/>
          <w:szCs w:val="24"/>
        </w:rPr>
        <w:t>]</w:t>
      </w:r>
      <w:r w:rsidRPr="00103420">
        <w:rPr>
          <w:rFonts w:ascii="Times New Roman" w:hAnsi="Times New Roman" w:cs="Times New Roman"/>
          <w:sz w:val="24"/>
          <w:szCs w:val="24"/>
        </w:rPr>
        <w:t xml:space="preserve"> Jesus was able to save us from our sins because he isn’t human but a God and is able to do miracles like this due to him not being tainted by the corrupt, material world. The Docetic way of think</w:t>
      </w:r>
      <w:r w:rsidR="00B43FD7">
        <w:rPr>
          <w:rFonts w:ascii="Times New Roman" w:hAnsi="Times New Roman" w:cs="Times New Roman"/>
          <w:sz w:val="24"/>
          <w:szCs w:val="24"/>
        </w:rPr>
        <w:t>ing</w:t>
      </w:r>
      <w:r w:rsidRPr="00103420">
        <w:rPr>
          <w:rFonts w:ascii="Times New Roman" w:hAnsi="Times New Roman" w:cs="Times New Roman"/>
          <w:sz w:val="24"/>
          <w:szCs w:val="24"/>
        </w:rPr>
        <w:t xml:space="preserve"> has appeal because it ensures that Jesus wasn’t corrupt or doomed in his own sin like humans but rather worthy to look up to and praise”</w:t>
      </w:r>
    </w:p>
    <w:p w14:paraId="1B020D7B" w14:textId="77777777" w:rsidR="00103420" w:rsidRPr="00103420" w:rsidRDefault="00103420" w:rsidP="00103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A6089" w14:textId="4A0132E7" w:rsidR="00103420" w:rsidRPr="001E2364" w:rsidRDefault="00103420" w:rsidP="00103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420">
        <w:rPr>
          <w:rFonts w:ascii="Times New Roman" w:hAnsi="Times New Roman" w:cs="Times New Roman"/>
          <w:sz w:val="24"/>
          <w:szCs w:val="24"/>
        </w:rPr>
        <w:t xml:space="preserve">“Naturally, people want to </w:t>
      </w:r>
      <w:proofErr w:type="gramStart"/>
      <w:r w:rsidRPr="00103420">
        <w:rPr>
          <w:rFonts w:ascii="Times New Roman" w:hAnsi="Times New Roman" w:cs="Times New Roman"/>
          <w:sz w:val="24"/>
          <w:szCs w:val="24"/>
        </w:rPr>
        <w:t>be seen as</w:t>
      </w:r>
      <w:proofErr w:type="gramEnd"/>
      <w:r w:rsidRPr="00103420">
        <w:rPr>
          <w:rFonts w:ascii="Times New Roman" w:hAnsi="Times New Roman" w:cs="Times New Roman"/>
          <w:sz w:val="24"/>
          <w:szCs w:val="24"/>
        </w:rPr>
        <w:t xml:space="preserve"> being good. We like to feel good about ourselves, and in most cases above all else we want others to perceive us as an upright person, with high morals and a high standard for an overall way of life. Pelagianism </w:t>
      </w:r>
      <w:proofErr w:type="gramStart"/>
      <w:r w:rsidRPr="00103420">
        <w:rPr>
          <w:rFonts w:ascii="Times New Roman" w:hAnsi="Times New Roman" w:cs="Times New Roman"/>
          <w:sz w:val="24"/>
          <w:szCs w:val="24"/>
        </w:rPr>
        <w:t>takes into account</w:t>
      </w:r>
      <w:proofErr w:type="gramEnd"/>
      <w:r w:rsidRPr="00103420">
        <w:rPr>
          <w:rFonts w:ascii="Times New Roman" w:hAnsi="Times New Roman" w:cs="Times New Roman"/>
          <w:sz w:val="24"/>
          <w:szCs w:val="24"/>
        </w:rPr>
        <w:t xml:space="preserve"> this natural human desire.”</w:t>
      </w:r>
    </w:p>
    <w:p w14:paraId="6A2BFE1C" w14:textId="7982CEE1" w:rsidR="00103420" w:rsidRPr="00103420" w:rsidRDefault="00103420" w:rsidP="0010342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0342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Modified Five Levels of Empathy</w:t>
      </w:r>
      <w:r w:rsidRPr="00103420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103420">
        <w:rPr>
          <w:rFonts w:ascii="Times New Roman" w:hAnsi="Times New Roman" w:cs="Times New Roman"/>
          <w:i/>
          <w:sz w:val="24"/>
          <w:szCs w:val="24"/>
          <w:lang w:val="en"/>
        </w:rPr>
        <w:t>substantive changes in italics</w:t>
      </w:r>
      <w:r w:rsidRPr="00103420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9B54E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1E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03420" w:rsidRPr="00103420" w14:paraId="05A42820" w14:textId="77777777" w:rsidTr="00103420">
        <w:tc>
          <w:tcPr>
            <w:tcW w:w="3235" w:type="dxa"/>
          </w:tcPr>
          <w:p w14:paraId="34C072FB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</w:t>
            </w:r>
          </w:p>
        </w:tc>
        <w:tc>
          <w:tcPr>
            <w:tcW w:w="6115" w:type="dxa"/>
          </w:tcPr>
          <w:p w14:paraId="5607D5DB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Modified</w:t>
            </w:r>
          </w:p>
        </w:tc>
      </w:tr>
      <w:tr w:rsidR="00103420" w:rsidRPr="00103420" w14:paraId="606F149D" w14:textId="77777777" w:rsidTr="00103420">
        <w:tc>
          <w:tcPr>
            <w:tcW w:w="3235" w:type="dxa"/>
          </w:tcPr>
          <w:p w14:paraId="05A406E1" w14:textId="77777777" w:rsidR="00103420" w:rsidRPr="00103420" w:rsidRDefault="00103420" w:rsidP="00CC4418">
            <w:pPr>
              <w:rPr>
                <w:rFonts w:ascii="Times New Roman" w:hAnsi="Times New Roman" w:cs="Times New Roman"/>
                <w:i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 1: “</w:t>
            </w:r>
            <w:proofErr w:type="spellStart"/>
            <w:r w:rsidRPr="00103420">
              <w:rPr>
                <w:rFonts w:ascii="Times New Roman" w:hAnsi="Times New Roman" w:cs="Times New Roman"/>
                <w:lang w:val="en"/>
              </w:rPr>
              <w:t>Divi</w:t>
            </w:r>
            <w:proofErr w:type="spellEnd"/>
            <w:r w:rsidRPr="00103420">
              <w:rPr>
                <w:rFonts w:ascii="Times New Roman" w:hAnsi="Times New Roman" w:cs="Times New Roman"/>
                <w:lang w:val="en"/>
              </w:rPr>
              <w:t>” Past (“</w:t>
            </w:r>
            <w:proofErr w:type="spellStart"/>
            <w:r w:rsidRPr="00103420">
              <w:rPr>
                <w:rFonts w:ascii="Times New Roman" w:hAnsi="Times New Roman" w:cs="Times New Roman"/>
                <w:lang w:val="en"/>
              </w:rPr>
              <w:t>divi</w:t>
            </w:r>
            <w:proofErr w:type="spellEnd"/>
            <w:r w:rsidRPr="00103420">
              <w:rPr>
                <w:rFonts w:ascii="Times New Roman" w:hAnsi="Times New Roman" w:cs="Times New Roman"/>
                <w:lang w:val="en"/>
              </w:rPr>
              <w:t>” is British slang for “thick”)</w:t>
            </w:r>
          </w:p>
        </w:tc>
        <w:tc>
          <w:tcPr>
            <w:tcW w:w="6115" w:type="dxa"/>
          </w:tcPr>
          <w:p w14:paraId="00A8A282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regards the behavior of those in the past as stupid and unintelligible</w:t>
            </w:r>
          </w:p>
        </w:tc>
      </w:tr>
      <w:tr w:rsidR="00103420" w:rsidRPr="00103420" w14:paraId="219EA392" w14:textId="77777777" w:rsidTr="00103420">
        <w:tc>
          <w:tcPr>
            <w:tcW w:w="3235" w:type="dxa"/>
          </w:tcPr>
          <w:p w14:paraId="2076BE81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 2: Generalized Stereotypes</w:t>
            </w:r>
          </w:p>
        </w:tc>
        <w:tc>
          <w:tcPr>
            <w:tcW w:w="6115" w:type="dxa"/>
          </w:tcPr>
          <w:p w14:paraId="06771649" w14:textId="789BD860" w:rsidR="00103420" w:rsidRPr="00103420" w:rsidRDefault="00103420" w:rsidP="00CC4418">
            <w:pPr>
              <w:rPr>
                <w:rFonts w:ascii="Times New Roman" w:hAnsi="Times New Roman" w:cs="Times New Roman"/>
                <w:i/>
                <w:lang w:val="en"/>
              </w:rPr>
            </w:pPr>
            <w:r w:rsidRPr="00103420">
              <w:rPr>
                <w:rFonts w:ascii="Times New Roman" w:hAnsi="Times New Roman" w:cs="Times New Roman"/>
                <w:i/>
                <w:lang w:val="en"/>
              </w:rPr>
              <w:t>misrepresents context</w:t>
            </w:r>
            <w:r w:rsidRPr="00103420">
              <w:rPr>
                <w:rFonts w:ascii="Times New Roman" w:hAnsi="Times New Roman" w:cs="Times New Roman"/>
                <w:lang w:val="en"/>
              </w:rPr>
              <w:t xml:space="preserve"> or uses conventional accounts of people’s intentions, situations, values, and goals, without reference to context</w:t>
            </w:r>
            <w:r w:rsidR="00832790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</w:tc>
      </w:tr>
      <w:tr w:rsidR="00103420" w:rsidRPr="00103420" w14:paraId="2B4531D7" w14:textId="77777777" w:rsidTr="00103420">
        <w:tc>
          <w:tcPr>
            <w:tcW w:w="3235" w:type="dxa"/>
          </w:tcPr>
          <w:p w14:paraId="5DF5E297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 3: Everyday Empathy</w:t>
            </w:r>
          </w:p>
        </w:tc>
        <w:tc>
          <w:tcPr>
            <w:tcW w:w="6115" w:type="dxa"/>
          </w:tcPr>
          <w:p w14:paraId="3D02B0CB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 xml:space="preserve">uses evidence of the historical situation </w:t>
            </w:r>
            <w:r w:rsidRPr="00103420">
              <w:rPr>
                <w:rFonts w:ascii="Times New Roman" w:hAnsi="Times New Roman" w:cs="Times New Roman"/>
                <w:i/>
                <w:lang w:val="en"/>
              </w:rPr>
              <w:t>but leaves context implicit or incomplete</w:t>
            </w:r>
            <w:r w:rsidRPr="00103420">
              <w:rPr>
                <w:rFonts w:ascii="Times New Roman" w:hAnsi="Times New Roman" w:cs="Times New Roman"/>
                <w:lang w:val="en"/>
              </w:rPr>
              <w:t>; often involves some form of personal projection (“What would it have been like for me if I</w:t>
            </w:r>
            <w:r w:rsidRPr="00103420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Pr="00103420">
              <w:rPr>
                <w:rFonts w:ascii="Times New Roman" w:hAnsi="Times New Roman" w:cs="Times New Roman"/>
                <w:lang w:val="en"/>
              </w:rPr>
              <w:t>had been there?”)</w:t>
            </w:r>
          </w:p>
        </w:tc>
      </w:tr>
      <w:tr w:rsidR="00103420" w:rsidRPr="00103420" w14:paraId="4E1ECD64" w14:textId="77777777" w:rsidTr="00103420">
        <w:tc>
          <w:tcPr>
            <w:tcW w:w="3235" w:type="dxa"/>
          </w:tcPr>
          <w:p w14:paraId="1895D3A2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 4: Restricted Historical Empathy</w:t>
            </w:r>
          </w:p>
        </w:tc>
        <w:tc>
          <w:tcPr>
            <w:tcW w:w="6115" w:type="dxa"/>
          </w:tcPr>
          <w:p w14:paraId="46E4AF1D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 xml:space="preserve">uses evidence of the historical situation, </w:t>
            </w:r>
            <w:r w:rsidRPr="00103420">
              <w:rPr>
                <w:rFonts w:ascii="Times New Roman" w:hAnsi="Times New Roman" w:cs="Times New Roman"/>
                <w:i/>
                <w:lang w:val="en"/>
              </w:rPr>
              <w:t>making the context explicit but not well-connected to historical actors’ beliefs or behaviors</w:t>
            </w:r>
          </w:p>
        </w:tc>
      </w:tr>
      <w:tr w:rsidR="00103420" w:rsidRPr="00103420" w14:paraId="75FF9C2B" w14:textId="77777777" w:rsidTr="00103420">
        <w:tc>
          <w:tcPr>
            <w:tcW w:w="3235" w:type="dxa"/>
          </w:tcPr>
          <w:p w14:paraId="0EBA57B6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>Level 5: Contextual Historical Empathy</w:t>
            </w:r>
          </w:p>
        </w:tc>
        <w:tc>
          <w:tcPr>
            <w:tcW w:w="6115" w:type="dxa"/>
          </w:tcPr>
          <w:p w14:paraId="1DC3A78D" w14:textId="77777777" w:rsidR="00103420" w:rsidRPr="00103420" w:rsidRDefault="00103420" w:rsidP="00CC4418">
            <w:pPr>
              <w:rPr>
                <w:rFonts w:ascii="Times New Roman" w:hAnsi="Times New Roman" w:cs="Times New Roman"/>
                <w:lang w:val="en"/>
              </w:rPr>
            </w:pPr>
            <w:r w:rsidRPr="00103420">
              <w:rPr>
                <w:rFonts w:ascii="Times New Roman" w:hAnsi="Times New Roman" w:cs="Times New Roman"/>
                <w:lang w:val="en"/>
              </w:rPr>
              <w:t xml:space="preserve">considers a wider picture beyond the overt goals or intentions of people and institutions, </w:t>
            </w:r>
            <w:r w:rsidRPr="00103420">
              <w:rPr>
                <w:rFonts w:ascii="Times New Roman" w:hAnsi="Times New Roman" w:cs="Times New Roman"/>
                <w:i/>
                <w:lang w:val="en"/>
              </w:rPr>
              <w:t>attempts to integrate the concerns of opposing stances, or acknowledges and explicitly connects multiple relevant contexts to historical actors’ beliefs or behaviors</w:t>
            </w:r>
          </w:p>
        </w:tc>
      </w:tr>
    </w:tbl>
    <w:p w14:paraId="551F3767" w14:textId="77777777" w:rsidR="007D18DD" w:rsidRPr="00103420" w:rsidRDefault="0014096B">
      <w:pPr>
        <w:rPr>
          <w:rFonts w:ascii="Times New Roman" w:hAnsi="Times New Roman" w:cs="Times New Roman"/>
          <w:sz w:val="24"/>
          <w:szCs w:val="24"/>
        </w:rPr>
      </w:pPr>
    </w:p>
    <w:sectPr w:rsidR="007D18DD" w:rsidRPr="0010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D8B"/>
    <w:multiLevelType w:val="hybridMultilevel"/>
    <w:tmpl w:val="A94C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6B1"/>
    <w:multiLevelType w:val="hybridMultilevel"/>
    <w:tmpl w:val="E4F8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F94"/>
    <w:multiLevelType w:val="hybridMultilevel"/>
    <w:tmpl w:val="334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BE"/>
    <w:rsid w:val="0003072B"/>
    <w:rsid w:val="000653C3"/>
    <w:rsid w:val="000762BD"/>
    <w:rsid w:val="00103420"/>
    <w:rsid w:val="0014096B"/>
    <w:rsid w:val="00152944"/>
    <w:rsid w:val="00161232"/>
    <w:rsid w:val="001E2364"/>
    <w:rsid w:val="00252C4E"/>
    <w:rsid w:val="003A43E1"/>
    <w:rsid w:val="00410A91"/>
    <w:rsid w:val="005460E7"/>
    <w:rsid w:val="00566E79"/>
    <w:rsid w:val="005714BE"/>
    <w:rsid w:val="005A1C40"/>
    <w:rsid w:val="005C1E88"/>
    <w:rsid w:val="005C257E"/>
    <w:rsid w:val="0061741B"/>
    <w:rsid w:val="00626386"/>
    <w:rsid w:val="006929BC"/>
    <w:rsid w:val="00746D03"/>
    <w:rsid w:val="00793912"/>
    <w:rsid w:val="00832790"/>
    <w:rsid w:val="008A5C8E"/>
    <w:rsid w:val="008B5DC7"/>
    <w:rsid w:val="009135D1"/>
    <w:rsid w:val="00945C0E"/>
    <w:rsid w:val="009B54EB"/>
    <w:rsid w:val="00AC4FAC"/>
    <w:rsid w:val="00B00C0B"/>
    <w:rsid w:val="00B326C4"/>
    <w:rsid w:val="00B436BE"/>
    <w:rsid w:val="00B43FD7"/>
    <w:rsid w:val="00BD1CE1"/>
    <w:rsid w:val="00BD4E90"/>
    <w:rsid w:val="00BD746B"/>
    <w:rsid w:val="00DC40CF"/>
    <w:rsid w:val="00E00194"/>
    <w:rsid w:val="00F43B77"/>
    <w:rsid w:val="00F7534D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37E1"/>
  <w15:chartTrackingRefBased/>
  <w15:docId w15:val="{E0C0BB61-EC25-4790-8B52-C1D64842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BE"/>
    <w:pPr>
      <w:ind w:left="720"/>
      <w:contextualSpacing/>
    </w:pPr>
  </w:style>
  <w:style w:type="table" w:styleId="TableGrid">
    <w:name w:val="Table Grid"/>
    <w:basedOn w:val="TableNormal"/>
    <w:uiPriority w:val="39"/>
    <w:rsid w:val="001034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Richmann, Christopher</dc:creator>
  <cp:keywords/>
  <dc:description/>
  <cp:lastModifiedBy>Richmann, Christopher</cp:lastModifiedBy>
  <cp:revision>2</cp:revision>
  <dcterms:created xsi:type="dcterms:W3CDTF">2020-01-07T17:03:00Z</dcterms:created>
  <dcterms:modified xsi:type="dcterms:W3CDTF">2020-01-07T17:03:00Z</dcterms:modified>
</cp:coreProperties>
</file>